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4869" w14:textId="33CEA74B" w:rsidR="004715C4" w:rsidRDefault="004715C4" w:rsidP="0047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15C4">
        <w:rPr>
          <w:rFonts w:ascii="Arial" w:eastAsia="Times New Roman" w:hAnsi="Arial" w:cs="Arial"/>
          <w:color w:val="222222"/>
          <w:sz w:val="24"/>
          <w:szCs w:val="24"/>
        </w:rPr>
        <w:t>Judge Christine Williams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Biography</w:t>
      </w:r>
    </w:p>
    <w:p w14:paraId="155F429E" w14:textId="77777777" w:rsidR="004715C4" w:rsidRDefault="004715C4" w:rsidP="0047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ED23F1" w14:textId="3371BD13" w:rsidR="004715C4" w:rsidRPr="004715C4" w:rsidRDefault="004715C4" w:rsidP="0047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15C4">
        <w:rPr>
          <w:rFonts w:ascii="Arial" w:eastAsia="Times New Roman" w:hAnsi="Arial" w:cs="Arial"/>
          <w:color w:val="222222"/>
          <w:sz w:val="24"/>
          <w:szCs w:val="24"/>
        </w:rPr>
        <w:t>Judge Christine Williams, (Yurok) has twenty years’ experience in the field of Indian law and ten years’ experience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715C4">
        <w:rPr>
          <w:rFonts w:ascii="Arial" w:eastAsia="Times New Roman" w:hAnsi="Arial" w:cs="Arial"/>
          <w:color w:val="222222"/>
          <w:sz w:val="24"/>
          <w:szCs w:val="24"/>
        </w:rPr>
        <w:t>serving as a judge for various Tribes throughout California. She has spent her legal career focused on representing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715C4">
        <w:rPr>
          <w:rFonts w:ascii="Arial" w:eastAsia="Times New Roman" w:hAnsi="Arial" w:cs="Arial"/>
          <w:color w:val="222222"/>
          <w:sz w:val="24"/>
          <w:szCs w:val="24"/>
        </w:rPr>
        <w:t xml:space="preserve">Tribes in a broad spectrum of legal matters—primarily tribal court development, Indian child welfare and </w:t>
      </w:r>
      <w:proofErr w:type="gramStart"/>
      <w:r w:rsidRPr="004715C4">
        <w:rPr>
          <w:rFonts w:ascii="Arial" w:eastAsia="Times New Roman" w:hAnsi="Arial" w:cs="Arial"/>
          <w:color w:val="222222"/>
          <w:sz w:val="24"/>
          <w:szCs w:val="24"/>
        </w:rPr>
        <w:t>cultural</w:t>
      </w:r>
      <w:proofErr w:type="gramEnd"/>
    </w:p>
    <w:p w14:paraId="4837121D" w14:textId="61DAE188" w:rsidR="004715C4" w:rsidRPr="004715C4" w:rsidRDefault="004715C4" w:rsidP="0047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15C4">
        <w:rPr>
          <w:rFonts w:ascii="Arial" w:eastAsia="Times New Roman" w:hAnsi="Arial" w:cs="Arial"/>
          <w:color w:val="222222"/>
          <w:sz w:val="24"/>
          <w:szCs w:val="24"/>
        </w:rPr>
        <w:t>resource protection. Judge Williams currently serves as the Chief Judge of the Wilton Tribal Court. As Chief Judge,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715C4">
        <w:rPr>
          <w:rFonts w:ascii="Arial" w:eastAsia="Times New Roman" w:hAnsi="Arial" w:cs="Arial"/>
          <w:color w:val="222222"/>
          <w:sz w:val="24"/>
          <w:szCs w:val="24"/>
        </w:rPr>
        <w:t>she is charged with developing and implementing the Wilton Judicial Branch according to the framework provided in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</w:t>
      </w:r>
      <w:r w:rsidRPr="004715C4">
        <w:rPr>
          <w:rFonts w:ascii="Arial" w:eastAsia="Times New Roman" w:hAnsi="Arial" w:cs="Arial"/>
          <w:color w:val="222222"/>
          <w:sz w:val="24"/>
          <w:szCs w:val="24"/>
        </w:rPr>
        <w:t>he Wilton Rancheria Constitution and laws.</w:t>
      </w:r>
    </w:p>
    <w:p w14:paraId="4F53F6BB" w14:textId="77777777" w:rsidR="00491410" w:rsidRDefault="00491410"/>
    <w:sectPr w:rsidR="0049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C4"/>
    <w:rsid w:val="004715C4"/>
    <w:rsid w:val="004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1AB4"/>
  <w15:chartTrackingRefBased/>
  <w15:docId w15:val="{299BE4B8-D212-4CA7-A41C-00740524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Costa</dc:creator>
  <cp:keywords/>
  <dc:description/>
  <cp:lastModifiedBy>Erica Costa</cp:lastModifiedBy>
  <cp:revision>1</cp:revision>
  <dcterms:created xsi:type="dcterms:W3CDTF">2021-05-12T14:12:00Z</dcterms:created>
  <dcterms:modified xsi:type="dcterms:W3CDTF">2021-05-12T14:14:00Z</dcterms:modified>
</cp:coreProperties>
</file>